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A810" w14:textId="77777777" w:rsidR="00337487" w:rsidRPr="00337487" w:rsidRDefault="00337487" w:rsidP="00337487">
      <w:pPr>
        <w:widowControl/>
        <w:rPr>
          <w:rFonts w:ascii="宋体" w:eastAsia="宋体" w:hAnsi="宋体" w:cs="Times New Roman"/>
          <w:b/>
          <w:bCs/>
          <w:sz w:val="36"/>
          <w:szCs w:val="36"/>
        </w:rPr>
      </w:pPr>
      <w:r w:rsidRPr="0033748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附件四： </w:t>
      </w:r>
      <w:r w:rsidRPr="00337487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 xml:space="preserve">        职业生涯人物访谈报告评分表</w:t>
      </w:r>
    </w:p>
    <w:p w14:paraId="775245C6" w14:textId="77777777" w:rsidR="00337487" w:rsidRPr="00337487" w:rsidRDefault="00337487" w:rsidP="00337487">
      <w:pPr>
        <w:widowControl/>
        <w:rPr>
          <w:rFonts w:ascii="仿宋" w:eastAsia="仿宋" w:hAnsi="仿宋" w:cs="仿宋"/>
          <w:sz w:val="30"/>
          <w:szCs w:val="30"/>
        </w:rPr>
      </w:pPr>
    </w:p>
    <w:p w14:paraId="2A4BC693" w14:textId="77777777" w:rsidR="00337487" w:rsidRPr="00337487" w:rsidRDefault="00337487" w:rsidP="00337487">
      <w:pPr>
        <w:widowControl/>
        <w:jc w:val="center"/>
        <w:rPr>
          <w:rFonts w:ascii="仿宋" w:eastAsia="仿宋" w:hAnsi="仿宋" w:cs="仿宋"/>
          <w:sz w:val="30"/>
          <w:szCs w:val="30"/>
        </w:rPr>
      </w:pPr>
      <w:r w:rsidRPr="00337487">
        <w:rPr>
          <w:rFonts w:ascii="黑体" w:eastAsia="黑体" w:hAnsi="黑体" w:cs="黑体" w:hint="eastAsia"/>
          <w:b/>
          <w:bCs/>
          <w:sz w:val="25"/>
          <w:szCs w:val="25"/>
        </w:rPr>
        <w:t>序号：                   学院：                 团队名称</w:t>
      </w:r>
    </w:p>
    <w:p w14:paraId="380DC2CE" w14:textId="77777777" w:rsidR="00337487" w:rsidRPr="00337487" w:rsidRDefault="00337487" w:rsidP="00337487">
      <w:pPr>
        <w:widowControl/>
        <w:rPr>
          <w:rFonts w:ascii="仿宋" w:eastAsia="仿宋" w:hAnsi="仿宋" w:cs="仿宋"/>
          <w:sz w:val="30"/>
          <w:szCs w:val="30"/>
        </w:rPr>
      </w:pPr>
    </w:p>
    <w:tbl>
      <w:tblPr>
        <w:tblStyle w:val="a3"/>
        <w:tblW w:w="95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81"/>
        <w:gridCol w:w="6149"/>
        <w:gridCol w:w="1590"/>
      </w:tblGrid>
      <w:tr w:rsidR="00337487" w:rsidRPr="00337487" w14:paraId="7C70E210" w14:textId="77777777" w:rsidTr="00F602D5">
        <w:trPr>
          <w:trHeight w:val="733"/>
          <w:jc w:val="center"/>
        </w:trPr>
        <w:tc>
          <w:tcPr>
            <w:tcW w:w="1781" w:type="dxa"/>
            <w:vAlign w:val="center"/>
          </w:tcPr>
          <w:p w14:paraId="02F724AB" w14:textId="77777777" w:rsidR="00337487" w:rsidRPr="00337487" w:rsidRDefault="00337487" w:rsidP="00337487">
            <w:pPr>
              <w:spacing w:before="163"/>
              <w:jc w:val="center"/>
              <w:rPr>
                <w:rFonts w:ascii="宋体" w:hAnsi="宋体"/>
                <w:b/>
                <w:color w:val="000000"/>
                <w:sz w:val="22"/>
                <w:szCs w:val="21"/>
                <w:lang w:eastAsia="en-US"/>
              </w:rPr>
            </w:pPr>
            <w:proofErr w:type="spellStart"/>
            <w:r w:rsidRPr="00337487"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en-US"/>
              </w:rPr>
              <w:t>评分要素</w:t>
            </w:r>
            <w:proofErr w:type="spellEnd"/>
          </w:p>
        </w:tc>
        <w:tc>
          <w:tcPr>
            <w:tcW w:w="6149" w:type="dxa"/>
            <w:vAlign w:val="center"/>
          </w:tcPr>
          <w:p w14:paraId="5E4660B4" w14:textId="77777777" w:rsidR="00337487" w:rsidRPr="00337487" w:rsidRDefault="00337487" w:rsidP="00337487">
            <w:pPr>
              <w:spacing w:before="163"/>
              <w:ind w:left="127"/>
              <w:jc w:val="center"/>
              <w:rPr>
                <w:rFonts w:ascii="宋体" w:hAnsi="宋体"/>
                <w:b/>
                <w:color w:val="000000"/>
                <w:sz w:val="22"/>
                <w:szCs w:val="21"/>
                <w:lang w:eastAsia="en-US"/>
              </w:rPr>
            </w:pPr>
            <w:proofErr w:type="spellStart"/>
            <w:r w:rsidRPr="00337487"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en-US"/>
              </w:rPr>
              <w:t>评分要点</w:t>
            </w:r>
            <w:proofErr w:type="spellEnd"/>
          </w:p>
        </w:tc>
        <w:tc>
          <w:tcPr>
            <w:tcW w:w="1590" w:type="dxa"/>
          </w:tcPr>
          <w:p w14:paraId="4CF8B627" w14:textId="77777777" w:rsidR="00337487" w:rsidRPr="00337487" w:rsidRDefault="00337487" w:rsidP="00337487">
            <w:pPr>
              <w:spacing w:before="163"/>
              <w:ind w:right="20"/>
              <w:jc w:val="center"/>
              <w:rPr>
                <w:rFonts w:ascii="宋体" w:hAnsi="宋体"/>
                <w:b/>
                <w:color w:val="000000"/>
                <w:sz w:val="22"/>
                <w:szCs w:val="21"/>
              </w:rPr>
            </w:pPr>
            <w:r w:rsidRPr="0033748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得分</w:t>
            </w:r>
          </w:p>
        </w:tc>
      </w:tr>
      <w:tr w:rsidR="00337487" w:rsidRPr="00337487" w14:paraId="79101825" w14:textId="77777777" w:rsidTr="00F602D5">
        <w:trPr>
          <w:trHeight w:val="727"/>
          <w:jc w:val="center"/>
        </w:trPr>
        <w:tc>
          <w:tcPr>
            <w:tcW w:w="1781" w:type="dxa"/>
            <w:vMerge w:val="restart"/>
            <w:vAlign w:val="center"/>
          </w:tcPr>
          <w:p w14:paraId="119D6F3C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生涯人物的选取及生涯人物简介(10分)</w:t>
            </w:r>
          </w:p>
        </w:tc>
        <w:tc>
          <w:tcPr>
            <w:tcW w:w="6149" w:type="dxa"/>
            <w:vAlign w:val="center"/>
          </w:tcPr>
          <w:p w14:paraId="5FC1082B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1.一定的知名度</w:t>
            </w:r>
          </w:p>
        </w:tc>
        <w:tc>
          <w:tcPr>
            <w:tcW w:w="1590" w:type="dxa"/>
            <w:vMerge w:val="restart"/>
          </w:tcPr>
          <w:p w14:paraId="0B633C61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59BD3AFC" w14:textId="77777777" w:rsidTr="00F602D5">
        <w:trPr>
          <w:trHeight w:val="1038"/>
          <w:jc w:val="center"/>
        </w:trPr>
        <w:tc>
          <w:tcPr>
            <w:tcW w:w="1781" w:type="dxa"/>
            <w:vMerge/>
            <w:vAlign w:val="center"/>
          </w:tcPr>
          <w:p w14:paraId="797B4B82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  <w:vAlign w:val="center"/>
          </w:tcPr>
          <w:p w14:paraId="0A0CB50A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2.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生涯人物的信息掌握程度</w:t>
            </w:r>
          </w:p>
        </w:tc>
        <w:tc>
          <w:tcPr>
            <w:tcW w:w="1590" w:type="dxa"/>
            <w:vMerge/>
          </w:tcPr>
          <w:p w14:paraId="2489E905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2C40D4DA" w14:textId="77777777" w:rsidTr="00F602D5">
        <w:trPr>
          <w:trHeight w:val="629"/>
          <w:jc w:val="center"/>
        </w:trPr>
        <w:tc>
          <w:tcPr>
            <w:tcW w:w="1781" w:type="dxa"/>
            <w:vMerge w:val="restart"/>
            <w:vAlign w:val="center"/>
          </w:tcPr>
          <w:p w14:paraId="4B8CAB0A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访谈前准备（5分）</w:t>
            </w:r>
          </w:p>
        </w:tc>
        <w:tc>
          <w:tcPr>
            <w:tcW w:w="6149" w:type="dxa"/>
            <w:vAlign w:val="center"/>
          </w:tcPr>
          <w:p w14:paraId="6E8A8223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1.注明访谈的时间地点与访问方式</w:t>
            </w:r>
          </w:p>
        </w:tc>
        <w:tc>
          <w:tcPr>
            <w:tcW w:w="1590" w:type="dxa"/>
            <w:vMerge w:val="restart"/>
          </w:tcPr>
          <w:p w14:paraId="52AF5AF2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082DC75C" w14:textId="77777777" w:rsidTr="00F602D5">
        <w:trPr>
          <w:trHeight w:val="888"/>
          <w:jc w:val="center"/>
        </w:trPr>
        <w:tc>
          <w:tcPr>
            <w:tcW w:w="1781" w:type="dxa"/>
            <w:vMerge/>
            <w:vAlign w:val="center"/>
          </w:tcPr>
          <w:p w14:paraId="4E3267FE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7ECC48F8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2.自己对该职业的认识（对该职业进行解释、职业描述等）</w:t>
            </w:r>
          </w:p>
        </w:tc>
        <w:tc>
          <w:tcPr>
            <w:tcW w:w="1590" w:type="dxa"/>
            <w:vMerge/>
          </w:tcPr>
          <w:p w14:paraId="7E186028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072A9F43" w14:textId="77777777" w:rsidTr="00F602D5">
        <w:trPr>
          <w:trHeight w:val="537"/>
          <w:jc w:val="center"/>
        </w:trPr>
        <w:tc>
          <w:tcPr>
            <w:tcW w:w="1781" w:type="dxa"/>
            <w:vMerge w:val="restart"/>
            <w:vAlign w:val="center"/>
          </w:tcPr>
          <w:p w14:paraId="5F45CC64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访谈问题设计与总结（25分）</w:t>
            </w:r>
          </w:p>
        </w:tc>
        <w:tc>
          <w:tcPr>
            <w:tcW w:w="6149" w:type="dxa"/>
          </w:tcPr>
          <w:p w14:paraId="13BF0C78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1.访问前确定自己想要获得的信息</w:t>
            </w:r>
          </w:p>
        </w:tc>
        <w:tc>
          <w:tcPr>
            <w:tcW w:w="1590" w:type="dxa"/>
            <w:vMerge w:val="restart"/>
          </w:tcPr>
          <w:p w14:paraId="234E1FE7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140614AA" w14:textId="77777777" w:rsidTr="00F602D5">
        <w:trPr>
          <w:trHeight w:val="888"/>
          <w:jc w:val="center"/>
        </w:trPr>
        <w:tc>
          <w:tcPr>
            <w:tcW w:w="1781" w:type="dxa"/>
            <w:vMerge/>
            <w:vAlign w:val="center"/>
          </w:tcPr>
          <w:p w14:paraId="092C859D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0C0E9B53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2.访问的基本方向（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工作的性质类型、所需技能、市场前景、工作环境、福利薪酬等</w:t>
            </w: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590" w:type="dxa"/>
            <w:vMerge/>
          </w:tcPr>
          <w:p w14:paraId="276976FA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7BC278A0" w14:textId="77777777" w:rsidTr="00F602D5">
        <w:trPr>
          <w:trHeight w:val="501"/>
          <w:jc w:val="center"/>
        </w:trPr>
        <w:tc>
          <w:tcPr>
            <w:tcW w:w="1781" w:type="dxa"/>
            <w:vMerge/>
            <w:vAlign w:val="center"/>
          </w:tcPr>
          <w:p w14:paraId="485367F1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42C76C81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3.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问题设计的针对性、口语化程度</w:t>
            </w:r>
          </w:p>
        </w:tc>
        <w:tc>
          <w:tcPr>
            <w:tcW w:w="1590" w:type="dxa"/>
            <w:vMerge/>
          </w:tcPr>
          <w:p w14:paraId="779A768A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556B82A0" w14:textId="77777777" w:rsidTr="00F602D5">
        <w:trPr>
          <w:trHeight w:val="449"/>
          <w:jc w:val="center"/>
        </w:trPr>
        <w:tc>
          <w:tcPr>
            <w:tcW w:w="1781" w:type="dxa"/>
            <w:vMerge w:val="restart"/>
            <w:vAlign w:val="center"/>
          </w:tcPr>
          <w:p w14:paraId="6E9A92ED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访谈结果分析（40分）</w:t>
            </w:r>
          </w:p>
        </w:tc>
        <w:tc>
          <w:tcPr>
            <w:tcW w:w="6149" w:type="dxa"/>
          </w:tcPr>
          <w:p w14:paraId="3B03713A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1.产业和行业的变化趋势</w:t>
            </w:r>
          </w:p>
        </w:tc>
        <w:tc>
          <w:tcPr>
            <w:tcW w:w="1590" w:type="dxa"/>
            <w:vMerge w:val="restart"/>
          </w:tcPr>
          <w:p w14:paraId="0E1BA3E7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59BE84BE" w14:textId="77777777" w:rsidTr="00F602D5">
        <w:trPr>
          <w:trHeight w:val="449"/>
          <w:jc w:val="center"/>
        </w:trPr>
        <w:tc>
          <w:tcPr>
            <w:tcW w:w="1781" w:type="dxa"/>
            <w:vMerge/>
            <w:vAlign w:val="center"/>
          </w:tcPr>
          <w:p w14:paraId="187F0653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5C225B98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2.职位发展轨迹</w:t>
            </w:r>
          </w:p>
        </w:tc>
        <w:tc>
          <w:tcPr>
            <w:tcW w:w="1590" w:type="dxa"/>
            <w:vMerge/>
          </w:tcPr>
          <w:p w14:paraId="2D20ADF6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33ECA583" w14:textId="77777777" w:rsidTr="00F602D5">
        <w:trPr>
          <w:trHeight w:val="449"/>
          <w:jc w:val="center"/>
        </w:trPr>
        <w:tc>
          <w:tcPr>
            <w:tcW w:w="1781" w:type="dxa"/>
            <w:vMerge/>
            <w:vAlign w:val="center"/>
          </w:tcPr>
          <w:p w14:paraId="7CF746B6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35609E37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3.职业选择分析策略</w:t>
            </w:r>
          </w:p>
        </w:tc>
        <w:tc>
          <w:tcPr>
            <w:tcW w:w="1590" w:type="dxa"/>
            <w:vMerge/>
          </w:tcPr>
          <w:p w14:paraId="56A2859C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2677D6B1" w14:textId="77777777" w:rsidTr="00F602D5">
        <w:trPr>
          <w:trHeight w:val="888"/>
          <w:jc w:val="center"/>
        </w:trPr>
        <w:tc>
          <w:tcPr>
            <w:tcW w:w="1781" w:type="dxa"/>
            <w:vMerge/>
            <w:vAlign w:val="center"/>
          </w:tcPr>
          <w:p w14:paraId="18966563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5CBC55CA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4.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对照之前自己对该职业的认识进行比较，找出主观认识与现实之间的偏差</w:t>
            </w:r>
          </w:p>
        </w:tc>
        <w:tc>
          <w:tcPr>
            <w:tcW w:w="1590" w:type="dxa"/>
            <w:vMerge/>
          </w:tcPr>
          <w:p w14:paraId="40340385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0EFB85A9" w14:textId="77777777" w:rsidTr="00F602D5">
        <w:trPr>
          <w:trHeight w:val="449"/>
          <w:jc w:val="center"/>
        </w:trPr>
        <w:tc>
          <w:tcPr>
            <w:tcW w:w="1781" w:type="dxa"/>
            <w:vMerge/>
            <w:vAlign w:val="center"/>
          </w:tcPr>
          <w:p w14:paraId="5E7401D1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23768DA3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5.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总结行业所需要的能力、知识与品质</w:t>
            </w:r>
          </w:p>
        </w:tc>
        <w:tc>
          <w:tcPr>
            <w:tcW w:w="1590" w:type="dxa"/>
            <w:vMerge/>
          </w:tcPr>
          <w:p w14:paraId="16247079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6F9E6D6C" w14:textId="77777777" w:rsidTr="00F602D5">
        <w:trPr>
          <w:trHeight w:val="888"/>
          <w:jc w:val="center"/>
        </w:trPr>
        <w:tc>
          <w:tcPr>
            <w:tcW w:w="1781" w:type="dxa"/>
            <w:vMerge/>
            <w:vAlign w:val="center"/>
          </w:tcPr>
          <w:p w14:paraId="6243649B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4E7781B3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6.</w:t>
            </w:r>
            <w:r w:rsidRPr="00337487">
              <w:rPr>
                <w:rFonts w:ascii="仿宋" w:eastAsia="仿宋" w:hAnsi="仿宋" w:cs="仿宋" w:hint="eastAsia"/>
                <w:bCs/>
                <w:sz w:val="30"/>
                <w:szCs w:val="30"/>
              </w:rPr>
              <w:t>确定自己是否适合这一行业、职业和工作环境，是否具备所需能力、知识与品质</w:t>
            </w:r>
          </w:p>
        </w:tc>
        <w:tc>
          <w:tcPr>
            <w:tcW w:w="1590" w:type="dxa"/>
            <w:vMerge/>
          </w:tcPr>
          <w:p w14:paraId="59B77F60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1EC37285" w14:textId="77777777" w:rsidTr="00F602D5">
        <w:trPr>
          <w:trHeight w:val="449"/>
          <w:jc w:val="center"/>
        </w:trPr>
        <w:tc>
          <w:tcPr>
            <w:tcW w:w="1781" w:type="dxa"/>
            <w:vMerge w:val="restart"/>
            <w:vAlign w:val="center"/>
          </w:tcPr>
          <w:p w14:paraId="2BD8C97D" w14:textId="77777777" w:rsidR="00337487" w:rsidRPr="00337487" w:rsidRDefault="00337487" w:rsidP="00337487">
            <w:pPr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自身的认识变化（20分）</w:t>
            </w:r>
          </w:p>
        </w:tc>
        <w:tc>
          <w:tcPr>
            <w:tcW w:w="6149" w:type="dxa"/>
          </w:tcPr>
          <w:p w14:paraId="36B680A0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1.简述访谈前后自己的认识变化</w:t>
            </w:r>
          </w:p>
        </w:tc>
        <w:tc>
          <w:tcPr>
            <w:tcW w:w="1590" w:type="dxa"/>
            <w:vMerge w:val="restart"/>
          </w:tcPr>
          <w:p w14:paraId="12714728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168363AD" w14:textId="77777777" w:rsidTr="00F602D5">
        <w:trPr>
          <w:trHeight w:val="888"/>
          <w:jc w:val="center"/>
        </w:trPr>
        <w:tc>
          <w:tcPr>
            <w:tcW w:w="1781" w:type="dxa"/>
            <w:vMerge/>
          </w:tcPr>
          <w:p w14:paraId="4B0D1981" w14:textId="77777777" w:rsidR="00337487" w:rsidRPr="00337487" w:rsidRDefault="00337487" w:rsidP="00337487">
            <w:pPr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6149" w:type="dxa"/>
          </w:tcPr>
          <w:p w14:paraId="509844C0" w14:textId="77777777" w:rsidR="00337487" w:rsidRPr="00337487" w:rsidRDefault="00337487" w:rsidP="00337487">
            <w:pP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 w:rsidRPr="00337487"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</w:rPr>
              <w:t>2.制定自己的职业发展方针（未来行业、方向、能力）</w:t>
            </w:r>
          </w:p>
        </w:tc>
        <w:tc>
          <w:tcPr>
            <w:tcW w:w="1590" w:type="dxa"/>
            <w:vMerge/>
          </w:tcPr>
          <w:p w14:paraId="7C926040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37487" w:rsidRPr="00337487" w14:paraId="1CA6B731" w14:textId="77777777" w:rsidTr="00F602D5">
        <w:trPr>
          <w:trHeight w:val="759"/>
          <w:jc w:val="center"/>
        </w:trPr>
        <w:tc>
          <w:tcPr>
            <w:tcW w:w="1781" w:type="dxa"/>
            <w:vAlign w:val="center"/>
          </w:tcPr>
          <w:p w14:paraId="49939107" w14:textId="77777777" w:rsidR="00337487" w:rsidRPr="00337487" w:rsidRDefault="00337487" w:rsidP="00337487">
            <w:pPr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37487"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>总分</w:t>
            </w:r>
          </w:p>
        </w:tc>
        <w:tc>
          <w:tcPr>
            <w:tcW w:w="6149" w:type="dxa"/>
          </w:tcPr>
          <w:p w14:paraId="3D2FA7B0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</w:tcPr>
          <w:p w14:paraId="6840E539" w14:textId="77777777" w:rsidR="00337487" w:rsidRPr="00337487" w:rsidRDefault="00337487" w:rsidP="003374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21C8BF03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7"/>
    <w:rsid w:val="00337487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CAA0"/>
  <w15:chartTrackingRefBased/>
  <w15:docId w15:val="{6B0FD055-1B40-4CC9-AEB2-754647B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3748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2020-09-28T01:24:00Z</dcterms:created>
  <dcterms:modified xsi:type="dcterms:W3CDTF">2020-09-28T01:26:00Z</dcterms:modified>
</cp:coreProperties>
</file>